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681" w:rsidRDefault="00E02681">
      <w:pPr>
        <w:widowControl/>
        <w:spacing w:before="100" w:beforeAutospacing="1" w:after="100" w:afterAutospacing="1"/>
        <w:jc w:val="left"/>
        <w:rPr>
          <w:rFonts w:ascii="ˎ̥" w:hAnsi="ˎ̥" w:cs="宋体"/>
          <w:kern w:val="0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9940" w:type="dxa"/>
        <w:tblLayout w:type="fixed"/>
        <w:tblLook w:val="04A0" w:firstRow="1" w:lastRow="0" w:firstColumn="1" w:lastColumn="0" w:noHBand="0" w:noVBand="1"/>
      </w:tblPr>
      <w:tblGrid>
        <w:gridCol w:w="4132"/>
        <w:gridCol w:w="5808"/>
      </w:tblGrid>
      <w:tr w:rsidR="00E02681">
        <w:trPr>
          <w:trHeight w:val="898"/>
        </w:trPr>
        <w:tc>
          <w:tcPr>
            <w:tcW w:w="4132" w:type="dxa"/>
            <w:shd w:val="clear" w:color="auto" w:fill="auto"/>
          </w:tcPr>
          <w:p w:rsidR="00ED2C91" w:rsidRDefault="00ED2C91" w:rsidP="00712A82">
            <w:pPr>
              <w:rPr>
                <w:rFonts w:hint="eastAsia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CFADADC" wp14:editId="5EAAE0D8">
                  <wp:simplePos x="0" y="0"/>
                  <wp:positionH relativeFrom="column">
                    <wp:posOffset>-85090</wp:posOffset>
                  </wp:positionH>
                  <wp:positionV relativeFrom="paragraph">
                    <wp:posOffset>88265</wp:posOffset>
                  </wp:positionV>
                  <wp:extent cx="2495550" cy="2371725"/>
                  <wp:effectExtent l="0" t="0" r="0" b="9525"/>
                  <wp:wrapNone/>
                  <wp:docPr id="5" name="图片 5" descr="IMG_0157三个按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0157三个按钮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22" t="7769" r="4681" b="7449"/>
                          <a:stretch/>
                        </pic:blipFill>
                        <pic:spPr bwMode="auto">
                          <a:xfrm>
                            <a:off x="0" y="0"/>
                            <a:ext cx="2495550" cy="237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02681" w:rsidRDefault="00E02681" w:rsidP="00712A82"/>
        </w:tc>
        <w:tc>
          <w:tcPr>
            <w:tcW w:w="5808" w:type="dxa"/>
            <w:shd w:val="clear" w:color="auto" w:fill="auto"/>
          </w:tcPr>
          <w:p w:rsidR="00E02681" w:rsidRDefault="00C1530B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  <w:szCs w:val="24"/>
              </w:rPr>
              <w:t>Standard Analogue phone/IP/SIP Phone</w:t>
            </w:r>
          </w:p>
          <w:p w:rsidR="00E02681" w:rsidRDefault="00C1530B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  <w:szCs w:val="24"/>
              </w:rPr>
              <w:t>Vandal resistant handset and cord</w:t>
            </w:r>
          </w:p>
          <w:p w:rsidR="00E02681" w:rsidRDefault="00C1530B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  <w:szCs w:val="24"/>
              </w:rPr>
              <w:t>Weather proof protection to IP67</w:t>
            </w:r>
          </w:p>
          <w:p w:rsidR="00E02681" w:rsidRDefault="00C1530B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  <w:szCs w:val="24"/>
              </w:rPr>
              <w:t xml:space="preserve">Programmable for auto-dial </w:t>
            </w:r>
          </w:p>
          <w:p w:rsidR="00E02681" w:rsidRDefault="00C1530B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  <w:szCs w:val="24"/>
              </w:rPr>
              <w:t>Wall mounting, simple installation</w:t>
            </w:r>
          </w:p>
          <w:p w:rsidR="00E02681" w:rsidRDefault="00C1530B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  <w:szCs w:val="24"/>
              </w:rPr>
              <w:t>Inductive coupler fitted as standard for hard of hearing</w:t>
            </w:r>
          </w:p>
          <w:p w:rsidR="00E02681" w:rsidRDefault="00C1530B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  <w:szCs w:val="24"/>
              </w:rPr>
              <w:t>Phone line powered(Analogue)</w:t>
            </w:r>
          </w:p>
          <w:p w:rsidR="00E02681" w:rsidRDefault="00C1530B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  <w:szCs w:val="24"/>
              </w:rPr>
              <w:t xml:space="preserve">External power supply or </w:t>
            </w:r>
            <w:proofErr w:type="spellStart"/>
            <w:r>
              <w:rPr>
                <w:rFonts w:ascii="Arial" w:hAnsi="Arial" w:cs="Arial" w:hint="eastAsia"/>
                <w:b/>
                <w:bCs/>
                <w:sz w:val="24"/>
                <w:szCs w:val="24"/>
              </w:rPr>
              <w:t>PoE</w:t>
            </w:r>
            <w:proofErr w:type="spellEnd"/>
            <w:r>
              <w:rPr>
                <w:rFonts w:ascii="Arial" w:hAnsi="Arial" w:cs="Arial" w:hint="eastAsia"/>
                <w:b/>
                <w:bCs/>
                <w:sz w:val="24"/>
                <w:szCs w:val="24"/>
              </w:rPr>
              <w:t xml:space="preserve"> (SIP-VoIP)</w:t>
            </w:r>
            <w:r>
              <w:rPr>
                <w:rFonts w:ascii="Arial" w:hAnsi="Arial" w:cs="Arial" w:hint="eastAsia"/>
                <w:b/>
                <w:bCs/>
                <w:sz w:val="24"/>
                <w:szCs w:val="24"/>
              </w:rPr>
              <w:t></w:t>
            </w:r>
          </w:p>
          <w:p w:rsidR="00E02681" w:rsidRDefault="00C1530B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  <w:szCs w:val="24"/>
              </w:rPr>
              <w:t>RJ45 Port for SIP connection</w:t>
            </w:r>
          </w:p>
          <w:p w:rsidR="00E02681" w:rsidRDefault="00C1530B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  <w:szCs w:val="24"/>
              </w:rPr>
              <w:t>CE compliant</w:t>
            </w:r>
          </w:p>
          <w:p w:rsidR="00712A82" w:rsidRPr="00371BE9" w:rsidRDefault="00712A82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proofErr w:type="spellStart"/>
            <w:r w:rsidRPr="00371BE9">
              <w:rPr>
                <w:rFonts w:ascii="Arial" w:eastAsia="Arial Unicode MS" w:hAnsi="Arial" w:cs="Arial"/>
                <w:b/>
                <w:color w:val="191F25"/>
                <w:sz w:val="24"/>
                <w:szCs w:val="24"/>
                <w:shd w:val="clear" w:color="auto" w:fill="FFFFFF"/>
              </w:rPr>
              <w:t>CE,FCC,RoHS</w:t>
            </w:r>
            <w:proofErr w:type="spellEnd"/>
            <w:r w:rsidRPr="00371BE9">
              <w:rPr>
                <w:rFonts w:ascii="Arial" w:eastAsia="Arial Unicode MS" w:hAnsi="Arial" w:cs="Arial"/>
                <w:b/>
                <w:color w:val="191F25"/>
                <w:sz w:val="24"/>
                <w:szCs w:val="24"/>
                <w:shd w:val="clear" w:color="auto" w:fill="FFFFFF"/>
              </w:rPr>
              <w:t>, ISO,IP65/IP67 compliant</w:t>
            </w:r>
          </w:p>
        </w:tc>
      </w:tr>
      <w:tr w:rsidR="00E02681" w:rsidTr="00712A82">
        <w:trPr>
          <w:trHeight w:val="80"/>
        </w:trPr>
        <w:tc>
          <w:tcPr>
            <w:tcW w:w="9940" w:type="dxa"/>
            <w:gridSpan w:val="2"/>
            <w:shd w:val="clear" w:color="auto" w:fill="auto"/>
          </w:tcPr>
          <w:p w:rsidR="00E02681" w:rsidRDefault="00E02681">
            <w:pPr>
              <w:widowControl/>
              <w:spacing w:before="100" w:beforeAutospacing="1" w:after="100" w:afterAutospacing="1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E02681">
        <w:trPr>
          <w:trHeight w:val="7053"/>
        </w:trPr>
        <w:tc>
          <w:tcPr>
            <w:tcW w:w="4132" w:type="dxa"/>
            <w:shd w:val="clear" w:color="auto" w:fill="auto"/>
          </w:tcPr>
          <w:p w:rsidR="00E02681" w:rsidRDefault="00C1530B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The JR100 series telephones are fully contained within a corrosion resistant cast </w:t>
            </w:r>
            <w:proofErr w:type="spellStart"/>
            <w:r>
              <w:rPr>
                <w:rFonts w:ascii="Arial" w:hAnsi="Arial" w:cs="Arial" w:hint="eastAsia"/>
                <w:kern w:val="0"/>
                <w:szCs w:val="21"/>
              </w:rPr>
              <w:t>aluminium</w:t>
            </w:r>
            <w:proofErr w:type="spellEnd"/>
            <w:r>
              <w:rPr>
                <w:rFonts w:ascii="Arial" w:hAnsi="Arial" w:cs="Arial" w:hint="eastAsia"/>
                <w:kern w:val="0"/>
                <w:szCs w:val="21"/>
              </w:rPr>
              <w:t xml:space="preserve"> weatherproof case with a door providing complete protection against dust and moisture ingress, resulting in a highly reliable product with a long MTBF.</w:t>
            </w:r>
          </w:p>
          <w:p w:rsidR="00E02681" w:rsidRDefault="00C1530B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The unique robust handset is manufactured from </w:t>
            </w:r>
            <w:proofErr w:type="spellStart"/>
            <w:r>
              <w:rPr>
                <w:rFonts w:ascii="Arial" w:hAnsi="Arial" w:cs="Arial" w:hint="eastAsia"/>
                <w:kern w:val="0"/>
                <w:szCs w:val="21"/>
              </w:rPr>
              <w:t>moulded</w:t>
            </w:r>
            <w:proofErr w:type="spellEnd"/>
            <w:r>
              <w:rPr>
                <w:rFonts w:ascii="Arial" w:hAnsi="Arial" w:cs="Arial" w:hint="eastAsia"/>
                <w:kern w:val="0"/>
                <w:szCs w:val="21"/>
              </w:rPr>
              <w:t xml:space="preserve"> Bulk Molding Compound and designed specifically to withstand arduous use in all environments, </w:t>
            </w:r>
            <w:proofErr w:type="spellStart"/>
            <w:r>
              <w:rPr>
                <w:rFonts w:ascii="Arial" w:hAnsi="Arial" w:cs="Arial" w:hint="eastAsia"/>
                <w:kern w:val="0"/>
                <w:szCs w:val="21"/>
              </w:rPr>
              <w:t>armoured</w:t>
            </w:r>
            <w:proofErr w:type="spellEnd"/>
            <w:r>
              <w:rPr>
                <w:rFonts w:ascii="Arial" w:hAnsi="Arial" w:cs="Arial" w:hint="eastAsia"/>
                <w:kern w:val="0"/>
                <w:szCs w:val="21"/>
              </w:rPr>
              <w:t xml:space="preserve"> cord to provide additional resistance to vandalism or heavy industrial use.</w:t>
            </w:r>
          </w:p>
          <w:p w:rsidR="00E02681" w:rsidRDefault="00C1530B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The JR100 series Weatherproof Telephones are designed for use by the railways, power stations, the armed services and heavy industry which require very reliable telephony under adverse conditions.</w:t>
            </w:r>
          </w:p>
          <w:p w:rsidR="00E02681" w:rsidRDefault="00E02681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E02681" w:rsidRDefault="00C1530B">
            <w:pPr>
              <w:widowControl/>
              <w:jc w:val="left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Standard Analogue</w:t>
            </w:r>
          </w:p>
          <w:p w:rsidR="00E02681" w:rsidRDefault="00C1530B">
            <w:pPr>
              <w:widowControl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As a standard analogue telephone, this unit provides basic telephone functions and can be connected to any standard two-wire telephone line, including analogue PABX lines and PSTN.</w:t>
            </w:r>
          </w:p>
        </w:tc>
        <w:tc>
          <w:tcPr>
            <w:tcW w:w="5808" w:type="dxa"/>
            <w:shd w:val="clear" w:color="auto" w:fill="auto"/>
          </w:tcPr>
          <w:p w:rsidR="00E02681" w:rsidRDefault="00C1530B">
            <w:pPr>
              <w:jc w:val="left"/>
              <w:rPr>
                <w:rFonts w:ascii="Arial" w:hAnsi="Arial" w:cs="Arial"/>
                <w:b/>
                <w:bCs/>
                <w:color w:val="00B0F0"/>
              </w:rPr>
            </w:pPr>
            <w:r>
              <w:rPr>
                <w:rFonts w:ascii="Arial" w:hAnsi="Arial" w:cs="Arial" w:hint="eastAsia"/>
                <w:b/>
                <w:bCs/>
                <w:color w:val="00B0F0"/>
              </w:rPr>
              <w:t xml:space="preserve">SIP-VoIP </w:t>
            </w:r>
            <w:r>
              <w:rPr>
                <w:rFonts w:ascii="Arial" w:hAnsi="Arial" w:cs="Arial"/>
                <w:b/>
                <w:bCs/>
                <w:color w:val="00B0F0"/>
              </w:rPr>
              <w:t>TECHNICAL SPECIFICATIONS</w:t>
            </w:r>
          </w:p>
          <w:p w:rsidR="00E02681" w:rsidRDefault="00C1530B">
            <w:pPr>
              <w:jc w:val="left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Adapter Input:</w:t>
            </w:r>
          </w:p>
          <w:p w:rsidR="00E02681" w:rsidRDefault="00C1530B">
            <w:pPr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100-240VAC 50</w:t>
            </w:r>
            <w:r>
              <w:rPr>
                <w:rFonts w:ascii="Arial" w:hAnsi="Arial" w:cs="Arial" w:hint="eastAsia"/>
                <w:kern w:val="0"/>
                <w:szCs w:val="21"/>
              </w:rPr>
              <w:t>～</w:t>
            </w:r>
            <w:r>
              <w:rPr>
                <w:rFonts w:ascii="Arial" w:hAnsi="Arial" w:cs="Arial" w:hint="eastAsia"/>
                <w:kern w:val="0"/>
                <w:szCs w:val="21"/>
              </w:rPr>
              <w:t>60Hz Output:5V/1A</w:t>
            </w:r>
          </w:p>
          <w:p w:rsidR="00E02681" w:rsidRDefault="00C1530B">
            <w:pPr>
              <w:jc w:val="left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 xml:space="preserve">Port: </w:t>
            </w:r>
          </w:p>
          <w:p w:rsidR="00E02681" w:rsidRDefault="00C1530B">
            <w:pPr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WAN: 10/100Base- T RJ-45 for LAN, Auto MDIX</w:t>
            </w:r>
          </w:p>
          <w:p w:rsidR="00E02681" w:rsidRDefault="00C1530B">
            <w:pPr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LAN:  10/100Base- T RJ-45 for PC, Auto MDIX</w:t>
            </w:r>
          </w:p>
          <w:p w:rsidR="00E02681" w:rsidRDefault="00C1530B">
            <w:pPr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Power Consumption: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 </w:t>
            </w:r>
          </w:p>
          <w:p w:rsidR="00E02681" w:rsidRDefault="00C1530B">
            <w:pPr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Idle:1.5W/ Active:1.8W</w:t>
            </w:r>
          </w:p>
          <w:p w:rsidR="00E02681" w:rsidRDefault="00C1530B">
            <w:pPr>
              <w:jc w:val="left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Main Chip:</w:t>
            </w:r>
          </w:p>
          <w:p w:rsidR="00E02681" w:rsidRDefault="00C1530B">
            <w:pPr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Broadcom</w:t>
            </w:r>
          </w:p>
          <w:p w:rsidR="00E02681" w:rsidRDefault="00C1530B">
            <w:pPr>
              <w:jc w:val="left"/>
              <w:rPr>
                <w:rFonts w:ascii="Arial" w:hAnsi="Arial" w:cs="Arial"/>
                <w:b/>
                <w:bCs/>
                <w:color w:val="00B0F0"/>
              </w:rPr>
            </w:pPr>
            <w:r>
              <w:rPr>
                <w:rFonts w:ascii="Arial" w:hAnsi="Arial" w:cs="Arial" w:hint="eastAsia"/>
                <w:b/>
                <w:bCs/>
                <w:color w:val="00B0F0"/>
              </w:rPr>
              <w:t>Voice Features</w:t>
            </w:r>
          </w:p>
          <w:p w:rsidR="00E02681" w:rsidRDefault="00C1530B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Support 2 lines SIP, SIP 2.0 (RFC3261)</w:t>
            </w:r>
          </w:p>
          <w:p w:rsidR="00E02681" w:rsidRDefault="00C1530B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Codec: G.711A/u, G.7231 high/low, G.729, G.722,G.726</w:t>
            </w:r>
          </w:p>
          <w:p w:rsidR="00E02681" w:rsidRDefault="00C1530B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Echo cancellation: Support G.168 and hand-free can support 96ms</w:t>
            </w:r>
          </w:p>
          <w:p w:rsidR="00E02681" w:rsidRDefault="00C1530B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Supports full duplex.</w:t>
            </w:r>
          </w:p>
          <w:p w:rsidR="00E02681" w:rsidRDefault="00C1530B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SIP support SIP </w:t>
            </w:r>
            <w:proofErr w:type="spellStart"/>
            <w:r>
              <w:rPr>
                <w:rFonts w:ascii="Arial" w:hAnsi="Arial" w:cs="Arial" w:hint="eastAsia"/>
                <w:kern w:val="0"/>
                <w:szCs w:val="21"/>
              </w:rPr>
              <w:t>domain,SIP</w:t>
            </w:r>
            <w:proofErr w:type="spellEnd"/>
            <w:r>
              <w:rPr>
                <w:rFonts w:ascii="Arial" w:hAnsi="Arial" w:cs="Arial" w:hint="eastAsia"/>
                <w:kern w:val="0"/>
                <w:szCs w:val="21"/>
              </w:rPr>
              <w:t xml:space="preserve"> authentication(none, basic,MD5),DNS name of server, peer to peer</w:t>
            </w:r>
          </w:p>
          <w:p w:rsidR="00E02681" w:rsidRDefault="00C1530B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SIP support 2 servers, user can through each server to calling in and out</w:t>
            </w:r>
          </w:p>
          <w:p w:rsidR="00E02681" w:rsidRDefault="00C1530B">
            <w:pPr>
              <w:jc w:val="left"/>
              <w:rPr>
                <w:rFonts w:ascii="Arial" w:hAnsi="Arial" w:cs="Arial"/>
                <w:b/>
                <w:bCs/>
                <w:color w:val="00B0F0"/>
              </w:rPr>
            </w:pPr>
            <w:r>
              <w:rPr>
                <w:rFonts w:ascii="Arial" w:hAnsi="Arial" w:cs="Arial" w:hint="eastAsia"/>
                <w:b/>
                <w:bCs/>
                <w:color w:val="00B0F0"/>
              </w:rPr>
              <w:t>Network Features</w:t>
            </w:r>
          </w:p>
          <w:p w:rsidR="00E02681" w:rsidRDefault="00C1530B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WAN/LAN: support Bridge mode</w:t>
            </w:r>
          </w:p>
          <w:p w:rsidR="00E02681" w:rsidRDefault="00C1530B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Support </w:t>
            </w:r>
            <w:proofErr w:type="spellStart"/>
            <w:r>
              <w:rPr>
                <w:rFonts w:ascii="Arial" w:hAnsi="Arial" w:cs="Arial" w:hint="eastAsia"/>
                <w:kern w:val="0"/>
                <w:szCs w:val="21"/>
              </w:rPr>
              <w:t>PPPoE</w:t>
            </w:r>
            <w:proofErr w:type="spellEnd"/>
            <w:r>
              <w:rPr>
                <w:rFonts w:ascii="Arial" w:hAnsi="Arial" w:cs="Arial" w:hint="eastAsia"/>
                <w:kern w:val="0"/>
                <w:szCs w:val="21"/>
              </w:rPr>
              <w:t xml:space="preserve"> for </w:t>
            </w:r>
            <w:proofErr w:type="spellStart"/>
            <w:r>
              <w:rPr>
                <w:rFonts w:ascii="Arial" w:hAnsi="Arial" w:cs="Arial" w:hint="eastAsia"/>
                <w:kern w:val="0"/>
                <w:szCs w:val="21"/>
              </w:rPr>
              <w:t>xDSL</w:t>
            </w:r>
            <w:proofErr w:type="spellEnd"/>
          </w:p>
          <w:p w:rsidR="00E02681" w:rsidRDefault="00C1530B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support VLAN</w:t>
            </w:r>
          </w:p>
          <w:p w:rsidR="00E02681" w:rsidRDefault="00C1530B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Support Stun penetration</w:t>
            </w:r>
          </w:p>
          <w:p w:rsidR="00E02681" w:rsidRDefault="00C1530B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Support DHCP get IP on WAN port</w:t>
            </w:r>
          </w:p>
        </w:tc>
      </w:tr>
    </w:tbl>
    <w:p w:rsidR="00E02681" w:rsidRDefault="00E02681">
      <w:pPr>
        <w:rPr>
          <w:vanish/>
        </w:rPr>
      </w:pPr>
    </w:p>
    <w:tbl>
      <w:tblPr>
        <w:tblW w:w="9865" w:type="dxa"/>
        <w:tblLayout w:type="fixed"/>
        <w:tblLook w:val="04A0" w:firstRow="1" w:lastRow="0" w:firstColumn="1" w:lastColumn="0" w:noHBand="0" w:noVBand="1"/>
      </w:tblPr>
      <w:tblGrid>
        <w:gridCol w:w="4181"/>
        <w:gridCol w:w="5684"/>
      </w:tblGrid>
      <w:tr w:rsidR="00E02681">
        <w:trPr>
          <w:trHeight w:val="12812"/>
        </w:trPr>
        <w:tc>
          <w:tcPr>
            <w:tcW w:w="4181" w:type="dxa"/>
            <w:shd w:val="clear" w:color="auto" w:fill="auto"/>
          </w:tcPr>
          <w:p w:rsidR="00E02681" w:rsidRDefault="00E02681">
            <w:pPr>
              <w:jc w:val="left"/>
              <w:rPr>
                <w:rFonts w:ascii="Arial" w:hAnsi="Arial" w:cs="Arial"/>
                <w:b/>
                <w:bCs/>
                <w:highlight w:val="darkGray"/>
                <w:shd w:val="clear" w:color="auto" w:fill="FFFFFF"/>
              </w:rPr>
            </w:pPr>
          </w:p>
          <w:p w:rsidR="00E02681" w:rsidRDefault="00C1530B">
            <w:pPr>
              <w:jc w:val="left"/>
              <w:rPr>
                <w:rFonts w:ascii="Arial" w:hAnsi="Arial" w:cs="Arial"/>
                <w:b/>
                <w:bCs/>
                <w:shd w:val="clear" w:color="FFFFFF" w:fill="D9D9D9"/>
              </w:rPr>
            </w:pPr>
            <w:r>
              <w:rPr>
                <w:rFonts w:ascii="Arial" w:hAnsi="Arial" w:cs="Arial"/>
                <w:b/>
                <w:bCs/>
                <w:color w:val="00B0F0"/>
              </w:rPr>
              <w:t xml:space="preserve">TECHNICAL SPECIFICATIONS  </w:t>
            </w:r>
            <w:r>
              <w:rPr>
                <w:rFonts w:ascii="Arial" w:hAnsi="Arial" w:cs="Arial"/>
                <w:b/>
                <w:bCs/>
                <w:color w:val="00B0F0"/>
              </w:rPr>
              <w:t xml:space="preserve">　　</w:t>
            </w:r>
            <w:r>
              <w:rPr>
                <w:rFonts w:ascii="Arial" w:hAnsi="Arial" w:cs="Arial"/>
                <w:b/>
                <w:bCs/>
                <w:color w:val="00B0F0"/>
              </w:rPr>
              <w:t xml:space="preserve">    </w:t>
            </w:r>
            <w:r>
              <w:rPr>
                <w:rFonts w:ascii="Arial" w:hAnsi="Arial" w:cs="Arial"/>
                <w:b/>
                <w:bCs/>
                <w:highlight w:val="darkGray"/>
                <w:shd w:val="clear" w:color="FFFFFF" w:fill="D9D9D9"/>
              </w:rPr>
              <w:t xml:space="preserve">    </w:t>
            </w:r>
            <w:r>
              <w:rPr>
                <w:rFonts w:ascii="Arial" w:hAnsi="Arial" w:cs="Arial"/>
                <w:b/>
                <w:bCs/>
                <w:shd w:val="clear" w:color="FFFFFF" w:fill="D9D9D9"/>
              </w:rPr>
              <w:t xml:space="preserve">  </w:t>
            </w:r>
          </w:p>
          <w:p w:rsidR="00E02681" w:rsidRDefault="00C1530B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Casing Material </w:t>
            </w:r>
          </w:p>
          <w:p w:rsidR="00E02681" w:rsidRDefault="00C1530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Die cast </w:t>
            </w:r>
            <w:proofErr w:type="spellStart"/>
            <w:r>
              <w:rPr>
                <w:rFonts w:ascii="Arial" w:hAnsi="Arial" w:cs="Arial" w:hint="eastAsia"/>
              </w:rPr>
              <w:t>aluminium</w:t>
            </w:r>
            <w:proofErr w:type="spellEnd"/>
            <w:r>
              <w:rPr>
                <w:rFonts w:ascii="Arial" w:hAnsi="Arial" w:cs="Arial" w:hint="eastAsia"/>
              </w:rPr>
              <w:t xml:space="preserve">, epoxy powder coated. </w:t>
            </w:r>
            <w:r>
              <w:rPr>
                <w:rFonts w:ascii="Arial" w:hAnsi="Arial" w:cs="Arial" w:hint="eastAsia"/>
                <w:b/>
                <w:bCs/>
              </w:rPr>
              <w:t>Colors</w:t>
            </w:r>
          </w:p>
          <w:p w:rsidR="00E02681" w:rsidRDefault="00C1530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Yellow, other colors to special order </w:t>
            </w:r>
            <w:r>
              <w:rPr>
                <w:rFonts w:ascii="Arial" w:hAnsi="Arial" w:cs="Arial"/>
              </w:rPr>
              <w:t xml:space="preserve"> </w:t>
            </w:r>
          </w:p>
          <w:p w:rsidR="00E02681" w:rsidRDefault="00C1530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Handset Material</w:t>
            </w:r>
            <w:r>
              <w:rPr>
                <w:rFonts w:ascii="Arial" w:hAnsi="Arial" w:cs="Arial"/>
              </w:rPr>
              <w:t xml:space="preserve"> </w:t>
            </w:r>
          </w:p>
          <w:p w:rsidR="00E02681" w:rsidRDefault="00C1530B">
            <w:pPr>
              <w:jc w:val="lef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 w:hint="eastAsia"/>
              </w:rPr>
              <w:t>Cycoloy</w:t>
            </w:r>
            <w:proofErr w:type="spellEnd"/>
            <w:r>
              <w:rPr>
                <w:rFonts w:ascii="Arial" w:hAnsi="Arial" w:cs="Arial" w:hint="eastAsia"/>
              </w:rPr>
              <w:t xml:space="preserve"> with stainless steel spiral cord</w:t>
            </w:r>
          </w:p>
          <w:p w:rsidR="00E02681" w:rsidRDefault="00C1530B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Keypad </w:t>
            </w:r>
          </w:p>
          <w:p w:rsidR="00E02681" w:rsidRDefault="00C1530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No Keypad</w:t>
            </w:r>
          </w:p>
          <w:p w:rsidR="00E02681" w:rsidRDefault="00C1530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Temperature</w:t>
            </w:r>
            <w:r>
              <w:rPr>
                <w:rFonts w:ascii="Arial" w:hAnsi="Arial" w:cs="Arial"/>
              </w:rPr>
              <w:t xml:space="preserve"> </w:t>
            </w:r>
          </w:p>
          <w:p w:rsidR="00E02681" w:rsidRDefault="00C1530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Operating: -30°C to +65°C  </w:t>
            </w:r>
          </w:p>
          <w:p w:rsidR="00E02681" w:rsidRDefault="00C1530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Storing: -40°C to +75°C </w:t>
            </w:r>
          </w:p>
          <w:p w:rsidR="00E02681" w:rsidRDefault="00C1530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Weather Resistance</w:t>
            </w:r>
            <w:r>
              <w:rPr>
                <w:rFonts w:ascii="Arial" w:hAnsi="Arial" w:cs="Arial"/>
              </w:rPr>
              <w:t xml:space="preserve"> </w:t>
            </w:r>
          </w:p>
          <w:p w:rsidR="00E02681" w:rsidRDefault="00C1530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IP</w:t>
            </w:r>
            <w:r>
              <w:rPr>
                <w:rFonts w:ascii="Arial" w:hAnsi="Arial" w:cs="Arial" w:hint="eastAsia"/>
              </w:rPr>
              <w:t>67</w:t>
            </w:r>
          </w:p>
          <w:p w:rsidR="00E02681" w:rsidRDefault="00C1530B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Ringing Tone </w:t>
            </w:r>
          </w:p>
          <w:p w:rsidR="00E02681" w:rsidRDefault="00C1530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Shrill warble tone 80 </w:t>
            </w:r>
            <w:proofErr w:type="spellStart"/>
            <w:r>
              <w:rPr>
                <w:rFonts w:ascii="Arial" w:hAnsi="Arial" w:cs="Arial"/>
              </w:rPr>
              <w:t>dBA</w:t>
            </w:r>
            <w:proofErr w:type="spellEnd"/>
            <w:r>
              <w:rPr>
                <w:rFonts w:ascii="Arial" w:hAnsi="Arial" w:cs="Arial"/>
              </w:rPr>
              <w:t xml:space="preserve"> @ 1 </w:t>
            </w:r>
            <w:proofErr w:type="spellStart"/>
            <w:r>
              <w:rPr>
                <w:rFonts w:ascii="Arial" w:hAnsi="Arial" w:cs="Arial"/>
              </w:rPr>
              <w:t>metre</w:t>
            </w:r>
            <w:proofErr w:type="spellEnd"/>
            <w:r>
              <w:rPr>
                <w:rFonts w:ascii="Arial" w:hAnsi="Arial" w:cs="Arial"/>
              </w:rPr>
              <w:t xml:space="preserve"> typical </w:t>
            </w:r>
          </w:p>
          <w:p w:rsidR="00E02681" w:rsidRDefault="00C1530B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Hook</w:t>
            </w:r>
            <w:r>
              <w:rPr>
                <w:rFonts w:ascii="Arial" w:hAnsi="Arial" w:cs="Arial" w:hint="eastAsia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switch </w:t>
            </w:r>
          </w:p>
          <w:p w:rsidR="00E02681" w:rsidRDefault="00C1530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Electronic / magnetic with no visible moving parts </w:t>
            </w:r>
          </w:p>
          <w:p w:rsidR="00E02681" w:rsidRDefault="00C1530B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M.T.B.F. </w:t>
            </w:r>
          </w:p>
          <w:p w:rsidR="00E02681" w:rsidRDefault="00C1530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Calculated to have an M.T.B.F. in excess of </w:t>
            </w:r>
            <w:r>
              <w:rPr>
                <w:rFonts w:ascii="Arial" w:hAnsi="Arial" w:cs="Arial" w:hint="eastAsia"/>
              </w:rPr>
              <w:t>5</w:t>
            </w:r>
            <w:r>
              <w:rPr>
                <w:rFonts w:ascii="Arial" w:hAnsi="Arial" w:cs="Arial"/>
              </w:rPr>
              <w:t xml:space="preserve">0,000 hours using </w:t>
            </w:r>
          </w:p>
          <w:p w:rsidR="00E02681" w:rsidRDefault="00C1530B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Weight </w:t>
            </w:r>
          </w:p>
          <w:p w:rsidR="00E02681" w:rsidRDefault="00C1530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 to </w:t>
            </w:r>
            <w:r>
              <w:rPr>
                <w:rFonts w:ascii="Arial" w:hAnsi="Arial" w:cs="Arial" w:hint="eastAsia"/>
              </w:rPr>
              <w:t>5</w:t>
            </w:r>
            <w:r>
              <w:rPr>
                <w:rFonts w:ascii="Arial" w:hAnsi="Arial" w:cs="Arial"/>
              </w:rPr>
              <w:t xml:space="preserve"> kg depending on option</w:t>
            </w:r>
          </w:p>
          <w:p w:rsidR="00E02681" w:rsidRDefault="00E02681">
            <w:pPr>
              <w:jc w:val="left"/>
              <w:rPr>
                <w:rFonts w:ascii="Arial" w:hAnsi="Arial" w:cs="Arial"/>
                <w:b/>
                <w:bCs/>
                <w:color w:val="00B0F0"/>
              </w:rPr>
            </w:pPr>
          </w:p>
          <w:p w:rsidR="00E02681" w:rsidRDefault="00C1530B">
            <w:pPr>
              <w:jc w:val="left"/>
              <w:rPr>
                <w:rFonts w:ascii="Arial" w:hAnsi="Arial" w:cs="Arial"/>
                <w:b/>
                <w:bCs/>
                <w:shd w:val="clear" w:color="FFFFFF" w:fill="D9D9D9"/>
              </w:rPr>
            </w:pPr>
            <w:r>
              <w:rPr>
                <w:rFonts w:ascii="Arial" w:hAnsi="Arial" w:cs="Arial"/>
                <w:b/>
                <w:bCs/>
                <w:color w:val="00B0F0"/>
              </w:rPr>
              <w:t xml:space="preserve">ANALOGUE </w:t>
            </w:r>
            <w:r>
              <w:rPr>
                <w:rFonts w:ascii="Arial" w:hAnsi="Arial" w:cs="Arial"/>
                <w:b/>
                <w:bCs/>
              </w:rPr>
              <w:t xml:space="preserve">                          </w:t>
            </w:r>
            <w:r>
              <w:rPr>
                <w:rFonts w:ascii="Arial" w:hAnsi="Arial" w:cs="Arial"/>
                <w:b/>
                <w:bCs/>
                <w:highlight w:val="darkGray"/>
                <w:shd w:val="clear" w:color="FFFFFF" w:fill="D9D9D9"/>
              </w:rPr>
              <w:t xml:space="preserve"> </w:t>
            </w:r>
            <w:r>
              <w:rPr>
                <w:rFonts w:ascii="Arial" w:hAnsi="Arial" w:cs="Arial"/>
                <w:b/>
                <w:bCs/>
                <w:shd w:val="clear" w:color="FFFFFF" w:fill="D9D9D9"/>
              </w:rPr>
              <w:t xml:space="preserve"> </w:t>
            </w:r>
          </w:p>
          <w:p w:rsidR="00E02681" w:rsidRDefault="00C1530B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Dialing </w:t>
            </w:r>
          </w:p>
          <w:p w:rsidR="00E02681" w:rsidRDefault="00C1530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MF (tone) </w:t>
            </w:r>
          </w:p>
          <w:p w:rsidR="00E02681" w:rsidRDefault="00C1530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Power supply</w:t>
            </w:r>
            <w:r>
              <w:rPr>
                <w:rFonts w:ascii="Arial" w:hAnsi="Arial" w:cs="Arial"/>
              </w:rPr>
              <w:t xml:space="preserve"> </w:t>
            </w:r>
          </w:p>
          <w:p w:rsidR="00E02681" w:rsidRDefault="00C1530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Drawn from telephone line </w:t>
            </w:r>
          </w:p>
          <w:p w:rsidR="00E02681" w:rsidRDefault="00C1530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Lightning / Transients</w:t>
            </w:r>
            <w:r>
              <w:rPr>
                <w:rFonts w:ascii="Arial" w:hAnsi="Arial" w:cs="Arial"/>
              </w:rPr>
              <w:t xml:space="preserve"> </w:t>
            </w:r>
          </w:p>
          <w:p w:rsidR="00E02681" w:rsidRDefault="00C1530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Protection to ITU-T k.21 enhanced levels </w:t>
            </w:r>
          </w:p>
          <w:p w:rsidR="00E02681" w:rsidRDefault="00C1530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Programming</w:t>
            </w:r>
            <w:r>
              <w:rPr>
                <w:rFonts w:ascii="Arial" w:hAnsi="Arial" w:cs="Arial"/>
              </w:rPr>
              <w:t xml:space="preserve"> </w:t>
            </w:r>
          </w:p>
          <w:p w:rsidR="00E02681" w:rsidRDefault="00C1530B">
            <w:pPr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</w:rPr>
              <w:t>Can be programmed as an auto-dial phone</w:t>
            </w:r>
            <w:r>
              <w:rPr>
                <w:rFonts w:ascii="Arial" w:hAnsi="Arial" w:cs="Arial" w:hint="eastAsia"/>
              </w:rPr>
              <w:t xml:space="preserve"> remotely or by build-in keypad</w:t>
            </w:r>
          </w:p>
        </w:tc>
        <w:tc>
          <w:tcPr>
            <w:tcW w:w="5684" w:type="dxa"/>
            <w:shd w:val="clear" w:color="auto" w:fill="auto"/>
          </w:tcPr>
          <w:p w:rsidR="00E02681" w:rsidRDefault="00E02681">
            <w:pPr>
              <w:jc w:val="left"/>
              <w:rPr>
                <w:rFonts w:ascii="Arial" w:hAnsi="Arial" w:cs="Arial"/>
                <w:b/>
                <w:bCs/>
                <w:highlight w:val="darkGray"/>
                <w:shd w:val="clear" w:color="FFFFFF" w:fill="D9D9D9"/>
              </w:rPr>
            </w:pPr>
          </w:p>
          <w:p w:rsidR="00E02681" w:rsidRDefault="00C1530B">
            <w:pPr>
              <w:jc w:val="left"/>
              <w:rPr>
                <w:rFonts w:ascii="Arial" w:hAnsi="Arial" w:cs="Arial"/>
                <w:b/>
                <w:bCs/>
                <w:color w:val="00B0F0"/>
              </w:rPr>
            </w:pPr>
            <w:r>
              <w:rPr>
                <w:rFonts w:ascii="Arial" w:hAnsi="Arial" w:cs="Arial"/>
                <w:b/>
                <w:bCs/>
                <w:color w:val="00B0F0"/>
              </w:rPr>
              <w:t xml:space="preserve">DIMENSIONS:                               </w:t>
            </w:r>
          </w:p>
          <w:p w:rsidR="00E02681" w:rsidRDefault="00350900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0.05pt;margin-top:5.45pt;width:238.35pt;height:347.6pt;z-index:251661312;mso-position-horizontal-relative:text;mso-position-vertical-relative:text;mso-width-relative:page;mso-height-relative:page">
                  <v:imagedata r:id="rId10" o:title="101"/>
                  <w10:wrap type="topAndBottom"/>
                </v:shape>
              </w:pict>
            </w:r>
          </w:p>
          <w:p w:rsidR="00E02681" w:rsidRDefault="00C15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i/>
                <w:iCs/>
              </w:rPr>
              <w:t>(Measured in mm)</w:t>
            </w:r>
          </w:p>
          <w:p w:rsidR="00E02681" w:rsidRDefault="00E02681">
            <w:pPr>
              <w:jc w:val="left"/>
              <w:rPr>
                <w:rFonts w:ascii="Arial" w:hAnsi="Arial" w:cs="Arial"/>
                <w:b/>
                <w:bCs/>
                <w:color w:val="00B0F0"/>
              </w:rPr>
            </w:pPr>
          </w:p>
          <w:p w:rsidR="00E02681" w:rsidRDefault="00C1530B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B0F0"/>
              </w:rPr>
              <w:t>APPROVA</w:t>
            </w:r>
            <w:r>
              <w:rPr>
                <w:rFonts w:ascii="Arial" w:hAnsi="Arial" w:cs="Arial" w:hint="eastAsia"/>
                <w:b/>
                <w:bCs/>
                <w:color w:val="00B0F0"/>
              </w:rPr>
              <w:t>LS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>
              <w:rPr>
                <w:rFonts w:ascii="Arial" w:hAnsi="Arial" w:cs="Arial" w:hint="eastAsia"/>
                <w:b/>
                <w:bCs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t xml:space="preserve">                             </w:t>
            </w:r>
          </w:p>
          <w:p w:rsidR="00E02681" w:rsidRDefault="00C1530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57216" behindDoc="0" locked="0" layoutInCell="1" allowOverlap="1" wp14:anchorId="214DD253" wp14:editId="418A80A9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31750</wp:posOffset>
                  </wp:positionV>
                  <wp:extent cx="537210" cy="604520"/>
                  <wp:effectExtent l="0" t="0" r="15240" b="5080"/>
                  <wp:wrapSquare wrapText="bothSides"/>
                  <wp:docPr id="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10" cy="604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18"/>
                <w:szCs w:val="18"/>
              </w:rPr>
              <w:t xml:space="preserve">This mark indicates compliance with the: </w:t>
            </w:r>
          </w:p>
          <w:p w:rsidR="00E02681" w:rsidRDefault="00C1530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Radio &amp; Telecommunications Terminal Equipment Directive </w:t>
            </w:r>
          </w:p>
          <w:p w:rsidR="00E02681" w:rsidRDefault="00C1530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2004/108/EC </w:t>
            </w:r>
          </w:p>
          <w:p w:rsidR="00E02681" w:rsidRDefault="00C1530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7976AA4F" wp14:editId="58708D83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195580</wp:posOffset>
                  </wp:positionV>
                  <wp:extent cx="569595" cy="431165"/>
                  <wp:effectExtent l="0" t="0" r="1905" b="6985"/>
                  <wp:wrapSquare wrapText="bothSides"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95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02681" w:rsidRDefault="00C1530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This mark indicates compliance with the: </w:t>
            </w:r>
          </w:p>
          <w:p w:rsidR="00E02681" w:rsidRDefault="00C1530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FCC Part 15 Subpart B Class B</w:t>
            </w:r>
          </w:p>
          <w:p w:rsidR="00E02681" w:rsidRDefault="00E0268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E02681" w:rsidRDefault="00C1530B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  <w:color w:val="00B0F0"/>
              </w:rPr>
              <w:t>PACKAGE</w:t>
            </w:r>
            <w:r>
              <w:rPr>
                <w:rFonts w:ascii="Arial" w:hAnsi="Arial" w:cs="Arial" w:hint="eastAsia"/>
                <w:b/>
                <w:bCs/>
              </w:rPr>
              <w:t xml:space="preserve">   </w:t>
            </w:r>
            <w:r>
              <w:rPr>
                <w:rFonts w:ascii="Arial" w:hAnsi="Arial" w:cs="Arial"/>
                <w:b/>
                <w:bCs/>
              </w:rPr>
              <w:t xml:space="preserve">                                </w:t>
            </w:r>
          </w:p>
          <w:p w:rsidR="00E02681" w:rsidRDefault="00C1530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unit</w:t>
            </w:r>
            <w:r>
              <w:rPr>
                <w:rFonts w:ascii="Arial" w:hAnsi="Arial" w:cs="Arial"/>
                <w:sz w:val="18"/>
                <w:szCs w:val="18"/>
              </w:rPr>
              <w:t xml:space="preserve"> size: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204</w:t>
            </w:r>
            <w:r>
              <w:rPr>
                <w:rFonts w:ascii="Arial" w:hAnsi="Arial" w:cs="Arial"/>
                <w:sz w:val="18"/>
                <w:szCs w:val="18"/>
              </w:rPr>
              <w:t xml:space="preserve"> *</w:t>
            </w:r>
            <w:r>
              <w:rPr>
                <w:rFonts w:ascii="Arial" w:hAnsi="Arial" w:cs="Arial" w:hint="eastAsia"/>
                <w:sz w:val="18"/>
                <w:szCs w:val="18"/>
              </w:rPr>
              <w:t>334</w:t>
            </w:r>
            <w:r>
              <w:rPr>
                <w:rFonts w:ascii="Arial" w:hAnsi="Arial" w:cs="Arial"/>
                <w:sz w:val="18"/>
                <w:szCs w:val="18"/>
              </w:rPr>
              <w:t xml:space="preserve"> *1</w:t>
            </w:r>
            <w:r>
              <w:rPr>
                <w:rFonts w:ascii="Arial" w:hAnsi="Arial" w:cs="Arial" w:hint="eastAsia"/>
                <w:sz w:val="18"/>
                <w:szCs w:val="18"/>
              </w:rPr>
              <w:t>09</w:t>
            </w:r>
            <w:r>
              <w:rPr>
                <w:rFonts w:ascii="Arial" w:hAnsi="Arial" w:cs="Arial"/>
                <w:sz w:val="18"/>
                <w:szCs w:val="18"/>
              </w:rPr>
              <w:t xml:space="preserve">(mm)     </w:t>
            </w:r>
          </w:p>
          <w:p w:rsidR="00E02681" w:rsidRDefault="00C1530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Carton size:</w:t>
            </w:r>
            <w:r>
              <w:rPr>
                <w:rFonts w:ascii="Arial" w:hAnsi="Arial" w:cs="Arial" w:hint="eastAsia"/>
                <w:sz w:val="18"/>
                <w:szCs w:val="18"/>
              </w:rPr>
              <w:t>200*300*440</w:t>
            </w:r>
            <w:r>
              <w:rPr>
                <w:rFonts w:ascii="Arial" w:hAnsi="Arial" w:cs="Arial"/>
                <w:sz w:val="18"/>
                <w:szCs w:val="18"/>
              </w:rPr>
              <w:t>( mm )</w:t>
            </w:r>
          </w:p>
          <w:p w:rsidR="00E02681" w:rsidRDefault="00C1530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Packaging material</w:t>
            </w:r>
            <w:r>
              <w:rPr>
                <w:rFonts w:ascii="Arial" w:hAnsi="Arial" w:cs="Arial" w:hint="eastAsia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: pearl cotton, carton</w:t>
            </w:r>
          </w:p>
          <w:p w:rsidR="00E02681" w:rsidRDefault="00C1530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Gross weight: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6</w:t>
            </w:r>
            <w:r>
              <w:rPr>
                <w:rFonts w:ascii="Arial" w:hAnsi="Arial" w:cs="Arial"/>
                <w:sz w:val="18"/>
                <w:szCs w:val="18"/>
              </w:rPr>
              <w:t>KG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Net weight: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5</w:t>
            </w:r>
            <w:r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bookmarkStart w:id="0" w:name="_GoBack"/>
        <w:bookmarkEnd w:id="0"/>
      </w:tr>
    </w:tbl>
    <w:p w:rsidR="00E02681" w:rsidRDefault="00E02681">
      <w:pPr>
        <w:widowControl/>
        <w:spacing w:before="100" w:beforeAutospacing="1" w:after="100" w:afterAutospacing="1"/>
        <w:jc w:val="left"/>
        <w:rPr>
          <w:rFonts w:ascii="ˎ̥" w:hAnsi="ˎ̥" w:cs="宋体"/>
          <w:kern w:val="0"/>
          <w:sz w:val="18"/>
          <w:szCs w:val="18"/>
        </w:rPr>
      </w:pPr>
    </w:p>
    <w:sectPr w:rsidR="00E02681">
      <w:headerReference w:type="default" r:id="rId13"/>
      <w:pgSz w:w="11906" w:h="16838"/>
      <w:pgMar w:top="1440" w:right="1080" w:bottom="1440" w:left="1080" w:header="794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DF1" w:rsidRDefault="002F6DF1">
      <w:r>
        <w:separator/>
      </w:r>
    </w:p>
  </w:endnote>
  <w:endnote w:type="continuationSeparator" w:id="0">
    <w:p w:rsidR="002F6DF1" w:rsidRDefault="002F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DF1" w:rsidRDefault="002F6DF1">
      <w:r>
        <w:separator/>
      </w:r>
    </w:p>
  </w:footnote>
  <w:footnote w:type="continuationSeparator" w:id="0">
    <w:p w:rsidR="002F6DF1" w:rsidRDefault="002F6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681" w:rsidRDefault="00C1530B">
    <w:pPr>
      <w:ind w:right="420"/>
      <w:rPr>
        <w:rFonts w:ascii="Arial" w:hAnsi="Arial" w:cs="Arial"/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503315456" behindDoc="1" locked="0" layoutInCell="1" allowOverlap="1">
          <wp:simplePos x="0" y="0"/>
          <wp:positionH relativeFrom="page">
            <wp:posOffset>-9525</wp:posOffset>
          </wp:positionH>
          <wp:positionV relativeFrom="paragraph">
            <wp:posOffset>-508000</wp:posOffset>
          </wp:positionV>
          <wp:extent cx="7543800" cy="10676255"/>
          <wp:effectExtent l="0" t="0" r="0" b="10795"/>
          <wp:wrapNone/>
          <wp:docPr id="7" name="图片 10" descr="彩页背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10" descr="彩页背景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625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column">
                <wp:posOffset>4224655</wp:posOffset>
              </wp:positionH>
              <wp:positionV relativeFrom="paragraph">
                <wp:posOffset>31115</wp:posOffset>
              </wp:positionV>
              <wp:extent cx="2266315" cy="637540"/>
              <wp:effectExtent l="0" t="0" r="0" b="0"/>
              <wp:wrapNone/>
              <wp:docPr id="6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6315" cy="6375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E02681" w:rsidRDefault="00C1530B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JR</w:t>
                          </w:r>
                          <w:r>
                            <w:rPr>
                              <w:rFonts w:ascii="Arial" w:hAnsi="Arial" w:cs="Arial" w:hint="eastAsia"/>
                              <w:sz w:val="30"/>
                              <w:szCs w:val="30"/>
                            </w:rPr>
                            <w:t>103</w:t>
                          </w: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-</w:t>
                          </w:r>
                          <w:r>
                            <w:rPr>
                              <w:rFonts w:ascii="Arial" w:hAnsi="Arial" w:cs="Arial" w:hint="eastAsia"/>
                              <w:sz w:val="30"/>
                              <w:szCs w:val="30"/>
                            </w:rPr>
                            <w:t>3B</w:t>
                          </w: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-</w:t>
                          </w:r>
                          <w:r>
                            <w:rPr>
                              <w:rFonts w:ascii="Arial" w:hAnsi="Arial" w:cs="Arial" w:hint="eastAsia"/>
                              <w:sz w:val="30"/>
                              <w:szCs w:val="30"/>
                            </w:rPr>
                            <w:t>Y</w:t>
                          </w:r>
                        </w:p>
                        <w:p w:rsidR="00E02681" w:rsidRDefault="00C1530B">
                          <w:pPr>
                            <w:jc w:val="right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28"/>
                              <w:szCs w:val="28"/>
                            </w:rPr>
                            <w:t>Weatherproof</w:t>
                          </w: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Telephone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文本框 13" o:spid="_x0000_s1026" o:spt="202" type="#_x0000_t202" style="position:absolute;left:0pt;margin-left:332.65pt;margin-top:2.45pt;height:50.2pt;width:178.45pt;z-index:1024;mso-width-relative:page;mso-height-relative:page;" filled="f" stroked="f" coordsize="21600,21600" o:gfxdata="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DbTJK9YAAAAKAQAADwAAAAAAAAABACAAAAAi&#10;AAAAZHJzL2Rvd25yZXYueG1sUEsBAhQAFAAAAAgAh07iQK7CbaWaAQAACgMAAA4AAAAAAAAAAQAg&#10;AAAAJQEAAGRycy9lMm9Eb2MueG1sUEsFBgAAAAAGAAYAWQEAADEF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sz w:val="30"/>
                        <w:szCs w:val="30"/>
                      </w:rPr>
                      <w:t>JR</w:t>
                    </w:r>
                    <w:r>
                      <w:rPr>
                        <w:rFonts w:hint="eastAsia" w:ascii="Arial" w:hAnsi="Arial" w:cs="Arial"/>
                        <w:sz w:val="30"/>
                        <w:szCs w:val="30"/>
                      </w:rPr>
                      <w:t>103</w:t>
                    </w:r>
                    <w:r>
                      <w:rPr>
                        <w:rFonts w:ascii="Arial" w:hAnsi="Arial" w:cs="Arial"/>
                        <w:sz w:val="30"/>
                        <w:szCs w:val="30"/>
                      </w:rPr>
                      <w:t>-</w:t>
                    </w:r>
                    <w:r>
                      <w:rPr>
                        <w:rFonts w:hint="eastAsia" w:ascii="Arial" w:hAnsi="Arial" w:cs="Arial"/>
                        <w:sz w:val="30"/>
                        <w:szCs w:val="30"/>
                      </w:rPr>
                      <w:t>3B</w:t>
                    </w:r>
                    <w:r>
                      <w:rPr>
                        <w:rFonts w:ascii="Arial" w:hAnsi="Arial" w:cs="Arial"/>
                        <w:sz w:val="30"/>
                        <w:szCs w:val="30"/>
                      </w:rPr>
                      <w:t>-</w:t>
                    </w:r>
                    <w:r>
                      <w:rPr>
                        <w:rFonts w:hint="eastAsia" w:ascii="Arial" w:hAnsi="Arial" w:cs="Arial"/>
                        <w:sz w:val="30"/>
                        <w:szCs w:val="30"/>
                      </w:rPr>
                      <w:t>Y</w:t>
                    </w:r>
                  </w:p>
                  <w:p>
                    <w:pPr>
                      <w:jc w:val="right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hint="eastAsia" w:ascii="Arial" w:hAnsi="Arial" w:cs="Arial"/>
                        <w:sz w:val="28"/>
                        <w:szCs w:val="28"/>
                      </w:rPr>
                      <w:t>Weatherproof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Telephone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8DD4A"/>
    <w:multiLevelType w:val="singleLevel"/>
    <w:tmpl w:val="54B8DD4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54F7B7B2"/>
    <w:multiLevelType w:val="singleLevel"/>
    <w:tmpl w:val="54F7B7B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AAD"/>
    <w:rsid w:val="000D0A8C"/>
    <w:rsid w:val="00123473"/>
    <w:rsid w:val="00134A0C"/>
    <w:rsid w:val="00142FA0"/>
    <w:rsid w:val="001A232E"/>
    <w:rsid w:val="00236EBB"/>
    <w:rsid w:val="00241967"/>
    <w:rsid w:val="002F6DF1"/>
    <w:rsid w:val="00350900"/>
    <w:rsid w:val="00371BE9"/>
    <w:rsid w:val="00372427"/>
    <w:rsid w:val="003F7B29"/>
    <w:rsid w:val="004C036A"/>
    <w:rsid w:val="004C75E1"/>
    <w:rsid w:val="004D7E5E"/>
    <w:rsid w:val="0054740A"/>
    <w:rsid w:val="005878A4"/>
    <w:rsid w:val="005B53C0"/>
    <w:rsid w:val="006078E1"/>
    <w:rsid w:val="00660FFE"/>
    <w:rsid w:val="006A0D5F"/>
    <w:rsid w:val="006D2CEA"/>
    <w:rsid w:val="006F5B86"/>
    <w:rsid w:val="00712A82"/>
    <w:rsid w:val="00716EEA"/>
    <w:rsid w:val="007C351D"/>
    <w:rsid w:val="007E5FC4"/>
    <w:rsid w:val="007F6E6A"/>
    <w:rsid w:val="00907B33"/>
    <w:rsid w:val="009177DC"/>
    <w:rsid w:val="009814E1"/>
    <w:rsid w:val="009C6475"/>
    <w:rsid w:val="00A27BD8"/>
    <w:rsid w:val="00A65624"/>
    <w:rsid w:val="00AC6E9C"/>
    <w:rsid w:val="00AD1F73"/>
    <w:rsid w:val="00B03AD8"/>
    <w:rsid w:val="00B76EC3"/>
    <w:rsid w:val="00B97FA0"/>
    <w:rsid w:val="00BC5B6B"/>
    <w:rsid w:val="00C1530B"/>
    <w:rsid w:val="00D51179"/>
    <w:rsid w:val="00E02681"/>
    <w:rsid w:val="00E62FA3"/>
    <w:rsid w:val="00E870C0"/>
    <w:rsid w:val="00E94AAD"/>
    <w:rsid w:val="00EC0ABA"/>
    <w:rsid w:val="00EC7FCF"/>
    <w:rsid w:val="00ED2C91"/>
    <w:rsid w:val="00F54474"/>
    <w:rsid w:val="00FB469B"/>
    <w:rsid w:val="0A115C7C"/>
    <w:rsid w:val="174E114A"/>
    <w:rsid w:val="18844E9E"/>
    <w:rsid w:val="21563810"/>
    <w:rsid w:val="265D4CDB"/>
    <w:rsid w:val="369457A6"/>
    <w:rsid w:val="3DDD3D4B"/>
    <w:rsid w:val="451E58FA"/>
    <w:rsid w:val="45441531"/>
    <w:rsid w:val="456F5BF8"/>
    <w:rsid w:val="45CF4456"/>
    <w:rsid w:val="56C738D4"/>
    <w:rsid w:val="5D792F1B"/>
    <w:rsid w:val="61E324A5"/>
    <w:rsid w:val="68B51559"/>
    <w:rsid w:val="6BCF30A7"/>
    <w:rsid w:val="7235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character" w:customStyle="1" w:styleId="space1">
    <w:name w:val="space1"/>
    <w:rPr>
      <w:sz w:val="18"/>
      <w:szCs w:val="18"/>
    </w:rPr>
  </w:style>
  <w:style w:type="paragraph" w:styleId="a6">
    <w:name w:val="Balloon Text"/>
    <w:basedOn w:val="a"/>
    <w:link w:val="Char1"/>
    <w:semiHidden/>
    <w:unhideWhenUsed/>
    <w:rsid w:val="00712A82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712A82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character" w:customStyle="1" w:styleId="space1">
    <w:name w:val="space1"/>
    <w:rPr>
      <w:sz w:val="18"/>
      <w:szCs w:val="18"/>
    </w:rPr>
  </w:style>
  <w:style w:type="paragraph" w:styleId="a6">
    <w:name w:val="Balloon Text"/>
    <w:basedOn w:val="a"/>
    <w:link w:val="Char1"/>
    <w:semiHidden/>
    <w:unhideWhenUsed/>
    <w:rsid w:val="00712A82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712A8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488</Words>
  <Characters>2787</Characters>
  <Application>Microsoft Office Word</Application>
  <DocSecurity>0</DocSecurity>
  <Lines>23</Lines>
  <Paragraphs>6</Paragraphs>
  <ScaleCrop>false</ScaleCrop>
  <Company>DFJK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 wu</dc:creator>
  <cp:lastModifiedBy>Administrator</cp:lastModifiedBy>
  <cp:revision>10</cp:revision>
  <cp:lastPrinted>2015-01-09T07:34:00Z</cp:lastPrinted>
  <dcterms:created xsi:type="dcterms:W3CDTF">2015-01-04T09:44:00Z</dcterms:created>
  <dcterms:modified xsi:type="dcterms:W3CDTF">2018-03-15T08:13:00Z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